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6408C" w14:textId="16F475C7" w:rsidR="00195B6D" w:rsidRDefault="00195B6D" w:rsidP="00425A57">
      <w:r w:rsidRPr="00195B6D">
        <w:t>Zoja</w:t>
      </w:r>
      <w:r>
        <w:t xml:space="preserve"> </w:t>
      </w:r>
      <w:r w:rsidRPr="00195B6D">
        <w:t xml:space="preserve">Morochojewa </w:t>
      </w:r>
      <w:r>
        <w:t>.</w:t>
      </w:r>
      <w:r w:rsidR="00425A57">
        <w:t>The Self and Other in the Contemporary World</w:t>
      </w:r>
      <w:r>
        <w:t xml:space="preserve">.in: </w:t>
      </w:r>
      <w:r w:rsidRPr="00195B6D">
        <w:t>Rethinking Materialism: Making the World Material Again ; Szymon Wróbel (editor), Krzysztof Skonieczny (editor).Palgrave MacMillan</w:t>
      </w:r>
      <w:r>
        <w:t>,</w:t>
      </w:r>
      <w:r w:rsidRPr="00195B6D">
        <w:t xml:space="preserve"> </w:t>
      </w:r>
      <w:r>
        <w:rPr>
          <w:rFonts w:ascii="Arial" w:eastAsia="Times New Roman" w:hAnsi="Arial" w:cs="Arial"/>
          <w:color w:val="333333"/>
          <w:sz w:val="20"/>
          <w:szCs w:val="20"/>
          <w:lang w:eastAsia="en-GB"/>
        </w:rPr>
        <w:t>Chapter 14.</w:t>
      </w:r>
    </w:p>
    <w:p w14:paraId="0099C626" w14:textId="77777777" w:rsidR="00425A57" w:rsidRDefault="00425A57" w:rsidP="00425A57">
      <w:r>
        <w:t>Abstract</w:t>
      </w:r>
    </w:p>
    <w:p w14:paraId="645E71F5" w14:textId="77777777" w:rsidR="00425A57" w:rsidRDefault="00425A57" w:rsidP="00425A57">
      <w:r>
        <w:t>This article aims to analyze the identification of the self and the other in the temporal picture of the world as a common ground for the East and the West. Modern communication between the self and the other is realized in the context of the interaction of different cultures, but the transcivilizational level becomes a system-forming factor. This means there is a need to rethink the ideas about being, about th</w:t>
      </w:r>
      <w:bookmarkStart w:id="0" w:name="_GoBack"/>
      <w:bookmarkEnd w:id="0"/>
      <w:r>
        <w:t>e Whole, to not lose the possibility of the “joy of being in the world.”</w:t>
      </w:r>
    </w:p>
    <w:p w14:paraId="1646BEB4" w14:textId="77777777" w:rsidR="00425A57" w:rsidRDefault="00425A57" w:rsidP="00425A57">
      <w:r>
        <w:t>This article aims to analyze the identification of the self and the other in the temporal picture of the world as a common ground for the East and the West. Modern communication between the self and the other is realized in the context of the interaction of different cultures, but the transcivilizational level becomes a system-forming factor. This means there is a need to rethink the ideas about being, about the Whole, to not lose the possibility of the “joy of being in the world.”</w:t>
      </w:r>
    </w:p>
    <w:p w14:paraId="330EB065" w14:textId="77777777" w:rsidR="00425A57" w:rsidRDefault="00425A57" w:rsidP="00425A57">
      <w:r>
        <w:t>The article discusses the differences in the opposition self/other in different worlds of view—substantial (spatial) and processual (temporal). Thus, the communication of the self and the other is considered in various references to the Whole and its parts: in substantialism, in postmodernism, and in Buddhism.</w:t>
      </w:r>
    </w:p>
    <w:p w14:paraId="5591E496" w14:textId="77777777" w:rsidR="00425A57" w:rsidRDefault="00425A57" w:rsidP="00425A57">
      <w:r>
        <w:t>Experiencing the “joy of being” can mean being in resonance with the world as we discover the meaning of being in the world. But if there is a sense of loss of this perspective, the state of “cosmic melancholy” becomes unparalleled.</w:t>
      </w:r>
    </w:p>
    <w:p w14:paraId="58FB3CC9" w14:textId="77777777" w:rsidR="00425A57" w:rsidRDefault="00425A57" w:rsidP="00425A57">
      <w:r>
        <w:t>At the beginning of the third millennium, the sense of dissonance is gaining momentum. Epidemics, local conflicts in Africa and Asia, and war in Eastern Europe show that human life is at stake. The crisis of energy resources, the unfolding struggle for control over the logistics of goods and resources, information technologies—all this turns into a violation of relative stability, accompanied by a global redivision of the world between various political subjects—states, transnational corporations, etc. These are different problems, but they are united by the fact that their analysis reveals a global interconnection of phenomena. There is no doubt that the looming threats are related to globalization and the transfer of human rationality to a new dimension, a global one. This problem is becoming quite clear in connection with the development of artificial intelligence, with its possible threat to displace a person, to subjugate him. So, on what basis is a holistic global vision possible: with the ideas of a world “without man” and “not for man”? What happens to anthropocentrism?</w:t>
      </w:r>
    </w:p>
    <w:p w14:paraId="3957D33F" w14:textId="77777777" w:rsidR="00425A57" w:rsidRDefault="00425A57" w:rsidP="00425A57">
      <w:r>
        <w:t>Globalization is primarily associated with expanding local regional ties in the temporal dimension. Thanks to information technology, the interconnections between actors located in different parts of the world have become possible. The effect of the simultaneity of events overcomes spatial and territorial boundaries. These are not linear connections, but non-linear, dynamic ones. High-order complexity. In the political sphere, local events in Africa, Latin America or other continents resonate globally.</w:t>
      </w:r>
    </w:p>
    <w:p w14:paraId="794FE4C3" w14:textId="77777777" w:rsidR="00425A57" w:rsidRDefault="00425A57" w:rsidP="00425A57">
      <w:r>
        <w:t>The world is interconnected, and this is where its integrity is revealed. However, we are not talking about territorial, spatial relationships; rather territories are interwoven with temporal connections.</w:t>
      </w:r>
    </w:p>
    <w:p w14:paraId="0907F49F" w14:textId="77777777" w:rsidR="00425A57" w:rsidRDefault="00425A57" w:rsidP="00425A57">
      <w:r>
        <w:t xml:space="preserve">Relationism, as thinking in time, is the content of the temporal picture of the world. Ideas about the Whole and its parts are based on the acceptance of becoming a being. The world unfolds as a </w:t>
      </w:r>
      <w:r>
        <w:lastRenderedPageBreak/>
        <w:t>process in which everything is interconnected. The elements of being in becoming state changeability, i.e., time. The world is momentary and eventful.</w:t>
      </w:r>
    </w:p>
    <w:p w14:paraId="11401AE8" w14:textId="77777777" w:rsidR="00425A57" w:rsidRDefault="00425A57" w:rsidP="00425A57">
      <w:r>
        <w:t>The era in which we live is charged with a critique of essentialism and a search for ways to elaborate a temporal picture of the world. This entails the need to rethink the ideas about the integrity of the symbolic universe, the self and the other.</w:t>
      </w:r>
    </w:p>
    <w:p w14:paraId="6354F106" w14:textId="77777777" w:rsidR="00425A57" w:rsidRDefault="00425A57" w:rsidP="00425A57">
      <w:r>
        <w:t>The world as a manifestation of a single and unchanging being is the metaphysical basis for identifying the self and the other in the classical West. The unity of being in the substantial picture of the world is based on the idea that objects or entities have inherent, unchanging properties that define their identity.</w:t>
      </w:r>
    </w:p>
    <w:p w14:paraId="4CAF5C9A" w14:textId="77777777" w:rsidR="00425A57" w:rsidRDefault="00425A57" w:rsidP="00425A57">
      <w:r>
        <w:t>The law of non-contradiction, which organizes substantial thought, excludes ontological time as changeability. Extension, which is associated with spatial characteristics, is more fundamental to determining the essence of things than duration. The meanings and essences constituting empirical objects arise from the transcendental level. The last one could be seen as “point zero” (substance as God, Idea, or matter, or Cogito). It conditions a world of timelessness with unchanging laws governing the cosmos.</w:t>
      </w:r>
    </w:p>
    <w:p w14:paraId="7E806F96" w14:textId="77777777" w:rsidR="00425A57" w:rsidRDefault="00425A57" w:rsidP="00425A57">
      <w:r>
        <w:t>The principle of autonomy is associated with substantialism in the classical West thinking. It attributes unchanging qualities and properties to things. Autonomy refers to the qualities of things that can exist in isolation and independent of the relations in which we perceive them. Space, form, and substance create this matrix with a constant of “actually is” (Aristotle’s huparchei). Accordingly, elements of the matrix as particles have spatial certainty. Due to autonomy of qualities, an individual perceives the world as a wide variety of isolated phenomena. So, as the concepts and categories in the substantial picture of the world have developed based on similarity and identity, they can be defined as abstract and general in relation to substance. It means that at the roots of their diversity, there is some essence and being that cannot disappear.</w:t>
      </w:r>
    </w:p>
    <w:p w14:paraId="2045C00F" w14:textId="77777777" w:rsidR="00425A57" w:rsidRDefault="00425A57" w:rsidP="00425A57">
      <w:r>
        <w:t>For Christianity, the only true path is to live in the world created by God. God is the beginning, the Whole, but He himself is timeless. The regulative principle for the Being as permanent is the principle of similarity. Man is created in the image and likeness of God. In the religious worldview, the Other for the individual is God. God is the Other, and without Him, man is incapable of knowing his self. Love is the basis for the relationship between the self and the Other. So, love for one’s neighbor brings a person closer to God.</w:t>
      </w:r>
    </w:p>
    <w:p w14:paraId="2EE5CEF3" w14:textId="77777777" w:rsidR="00425A57" w:rsidRDefault="00425A57" w:rsidP="00425A57">
      <w:r>
        <w:t>The individual—“I am being” (“I am”)—is further indivisible, but he is a part of the Whole. He is a face, a person. But the main thing about it is that it exists. This concept is homogeneous (A = A). It carries the original essence. The individual, as a single representative of society, is faced with becoming a personality. For him, the Trinity is the ideal, and the relationship of the Persons of the Holy Trinity must be projected onto the relationships of people. Moral Categories of Compassion, Mercy, forgiveness, and mutual understanding are presented as connecting steps between the subject and God, the Self and the Other. “Thou shalt love thy neighbor as thyself,” for I am thou. And this is not-self-centeredness, for “Himself” means God. God as the object and, simultaneously, the subject of the relationship between the Self and the Other.</w:t>
      </w:r>
    </w:p>
    <w:p w14:paraId="41410F67" w14:textId="77777777" w:rsidR="00425A57" w:rsidRDefault="00425A57" w:rsidP="00425A57">
      <w:r>
        <w:t>To be like God causes a feeling of pride in a person, but there is another side—a tendency to sin, and there must be humility. The individual becomes an individual in the struggle between pride and humility. It is his responsibility to choose his own path. The duality of human nature is caused precisely by the abuse of free will. Fighting with oneself and suffering for others creates tension in relation to the self and the other, the Individual Self and the Absolute.</w:t>
      </w:r>
    </w:p>
    <w:p w14:paraId="77F8B510" w14:textId="77777777" w:rsidR="00425A57" w:rsidRDefault="00425A57" w:rsidP="00425A57">
      <w:r>
        <w:lastRenderedPageBreak/>
        <w:t>Creationism is related to anthropocentrism, which emphasizes the central position of man in the world.</w:t>
      </w:r>
    </w:p>
    <w:p w14:paraId="1B470E11" w14:textId="77777777" w:rsidR="00425A57" w:rsidRDefault="00425A57" w:rsidP="00425A57">
      <w:r>
        <w:t>The timeless “here and now” took shape in St. Augustine’s thought as a linear concept of time, which marked the beginning and the end of human history.</w:t>
      </w:r>
    </w:p>
    <w:p w14:paraId="0FF36158" w14:textId="77777777" w:rsidR="00425A57" w:rsidRDefault="00425A57" w:rsidP="00425A57">
      <w:r>
        <w:t>Although classical Western science leaves out the metaphysical questions about the Creator, the transcendental Cogito, and anthropocentrism remain the starting point in thought.</w:t>
      </w:r>
    </w:p>
    <w:p w14:paraId="06EA252B" w14:textId="77777777" w:rsidR="00425A57" w:rsidRDefault="00425A57" w:rsidP="00425A57">
      <w:r>
        <w:t>In the nineteenth century, however, science argued against the idea of creationism, the idea of a divine Whole. These were the ideas of evolution in biology, the unconscious in psychology, and value in political economy. Instead of creationism, the premises for the idea of self-organization were developed. It is not an external source that contributes to development but internal factors. In this context, the Western phenomenon of individualism, according to the selfmade person model, was seen as an opportunity for the coexistence of different independent points of view in society. Feelings of unworthiness and guilt as evidence of the manifestation of human sinfulness in psychology had to be removed by the need for self-acceptance, unconditional love, and respect for oneself. At the same time, there was an understanding of the inevitability of a rethinking of the substantial self, a departure from the traditional understanding of the subject as an integral and self-identical given. And if in the past the self was perceived as a kind of “center,” then with D. Hume’s assertion that instead of the self, there is only a bundle of perceptions, the road to the decentration of the self was opened. In the works of Sigmund Freud, the problem of the unconscious had been developing, so the ego was no longer related to the psyche and body, but with awareness and perception (external and internal).</w:t>
      </w:r>
    </w:p>
    <w:p w14:paraId="5FA09EF0" w14:textId="77777777" w:rsidR="00425A57" w:rsidRDefault="00425A57" w:rsidP="00425A57">
      <w:r>
        <w:t>The French philosopher Derrida criticizes the substantial mode of being, defined as Presence, phono-phallo-logocentrism. Due to the centeredness of such thinking, one of the sides of binary oppositions (good-evil, truth-false, etc.) dominates. The concepts are inherently unequal in such an opposition as the self and the other. The starting point for the definition of the other is the concept of the self, its essence. As a result, the image of the other is recreated based on the self-centrism (ethnocentrism) in the image and likeness of the self. This situation helped develop Orientalism in the colonial era of the nineteenth century. Likewise, the substantial binary oppositions have been realized in class, racial, national, religious, and gender aspects.</w:t>
      </w:r>
    </w:p>
    <w:p w14:paraId="2FFE3F7F" w14:textId="77777777" w:rsidR="00425A57" w:rsidRDefault="00425A57" w:rsidP="00425A57">
      <w:r>
        <w:t>The elaboration of the problem of the self and the other required rethinking the concept of Being as a Being in becoming. In Western thought, from Friedrich Nietzsche and Martin Heidegger to the poststructuralists J. Lacan, J. Derrida, M. Foucault, J. Deleuze, and others, for more than a century, there has been an active development of approaches to describe reality in its changeability. Based on the principle of différance, i.e., variability, postmodernism asserts that reality is subjective, depending on the point of view of everyone. The self and the other are considered in the context of problematics as subject-subject relations. In thinking about being-in becoming, however, substantial concepts based on Presence, or the principle of permanence (the principle of non-contradiction) are subject to rethinking based on the principle of différance. As already noted above, substantial thinking is thinking about things. The point of reference is the Whole, defined as absolute space and beyond time. When thinking about being in becoming, time or time-space should be taken as the basis. The American researcher Benjamin Whorf used the example of Indian Hopi to show that the elements of such thinking are time in its moments. For Hopi, therefore, the world appears as events, not as things or entities. Concepts in this way of thinking are empty because the entity does not define them. Their content is variability. Such concepts are relational or functional (Carroll 1956, 147–148). In the interaction of the self and the other, their relation defines the self and the other.</w:t>
      </w:r>
    </w:p>
    <w:p w14:paraId="47D6AA9A" w14:textId="77777777" w:rsidR="00425A57" w:rsidRDefault="00425A57" w:rsidP="00425A57">
      <w:r>
        <w:lastRenderedPageBreak/>
        <w:t>Correspondingly, the self and the other themselves appear as relational. Oppositions are filled with content different from substantialism. There is no subject; there is no object. Because the copula “is” (A is A) in the opposition is replaced by the distinction “is/not-is” (to be or not to be), members of the opposition lose their identity.</w:t>
      </w:r>
    </w:p>
    <w:p w14:paraId="115BAA05" w14:textId="77777777" w:rsidR="00425A57" w:rsidRDefault="00425A57" w:rsidP="00425A57">
      <w:r>
        <w:t>The transformation of categories from substantialism to the system of procedural thinking based on Being in Becoming can be traced to the concepts of postmodernism. For the French psychoanalyst Jacques Lacan, “the subject is nobody.” And this “nobody” is in a state of “decay” and “dismemberment.” None means only that there has been a change in the focus of consideration from the position of the substantial to the temporal. Later in the text, we will talk about the temporal subject.</w:t>
      </w:r>
    </w:p>
    <w:p w14:paraId="04962DA7" w14:textId="77777777" w:rsidR="00425A57" w:rsidRDefault="00425A57" w:rsidP="00425A57">
      <w:r>
        <w:t>By absorbing the image of the other, or oneself in the mirror, the self seeks to conform to many strivings—disjointed, uncoordinated, and uncoordinated. The self finds its fulfillment only outside of itself. In his initial postulate, “I am the Other,” Lacan precisely emphasizes the relationship between the self and the other, manifesting as speech, a symbolic exchange that connects people (Lacan 1991a, 142). The field of such an exchange is structured as a language (Lacan 1981, 20). The elements of the structure are signifiers. Lacan distinguishes an order of “pure signifiers” in which signifiers exist before and are independent of the signified. And since there is no one-to-one correspondence between the signified and the signifier, the word and the thing, we are dealing with the unconscious.</w:t>
      </w:r>
    </w:p>
    <w:p w14:paraId="10621D1D" w14:textId="77777777" w:rsidR="00425A57" w:rsidRDefault="00425A57" w:rsidP="00425A57">
      <w:r>
        <w:t>Man is included in the chains of signifiers, in which meanings and meanings slide. They converge on the locus that constitutes speech (Lacan 1993, 273). Lacan calls them the symbolic order, the field of the Other. For Lacan, the other functions are in two dimensions. There is a big Other (Autre, A) as the personification of sociocultural ties, and it is also the Other as a subject. And there is the little other (autre, a), the illusory other, the projection of the ego.</w:t>
      </w:r>
    </w:p>
    <w:p w14:paraId="1F0392EA" w14:textId="77777777" w:rsidR="00425A57" w:rsidRDefault="00425A57" w:rsidP="00425A57">
      <w:r>
        <w:t>The interaction of the self with the Other occurs in the process of gap, that is, in the flow of time. As a result, the thing appears as a real hole because, in the focus of dynamics, the gap is seen as an event devoid of spatial specificity. Sliding from one signifier to another, signification punches a hole in the conventionally original Real. Beyond the Real-Symbolic, the pure Real does not exist; we can only speak of the conditionally original Real.</w:t>
      </w:r>
    </w:p>
    <w:p w14:paraId="6727E961" w14:textId="77777777" w:rsidR="00425A57" w:rsidRDefault="00425A57" w:rsidP="00425A57">
      <w:r>
        <w:t xml:space="preserve">Lacan holds that “if man comes to think about the symbolic order, it is because he is first caught in it in his being. The illusion that he has formed this order through his consciousness stems from the fact that it is through the pathway of a specific gap in his imaginary relationship with his semblable that he has been able to enter into this order as a subject. But he has only been able to make this entrance by passing through the radical defile of speech, a genetic moment of which we have seen in a child’s game but which, in its complete form, is reproduced each time the subject addresses the Other as absolute, that is, as the Other who can annul him himself, just as he can act accordingly with the Other, that is, by making himself into an object in order to deceive the Other” (Lacan 2006, 40). But in the structure of the subject, along with the symbolic register, there are real and imaginary registers. Together, they form a Borromean knot. When the needs articulated by the demand are satisfied, a remainder is discovered. And this Lacan refers to desire. According to Lacan, “desire is neither the appetite for satisfaction nor the demand for love, but the difference that results from the subtraction of the first from the second, the very phenomenon of their splitting” (Lacan 2006, 580). Lacan believed that because of the splitting of the self, its illusory nature and self-alienation, the desire of the self creates a series of endless shifts toward the Other. And, in fact, this function manifests itself in the form of a gap, a gape. “Desire is a relation of being to lack. This lack is the lack </w:t>
      </w:r>
      <w:r>
        <w:lastRenderedPageBreak/>
        <w:t>of being properly speaking. It isn’t the lack of this or that, but lack of being whereby the being exists” (Lacan 1991a, 1991b, Book II 223). It is the process of being in becoming. All three spheres of the Borromean knot must be reconciled. Developing his concept, Lacan introduced the fourth circle of sinthome, the core of pleasure that held the triad together. This node is not a model but a clear, non-metaphorical description of topology before which “imagination fails to grasp” (Lacan 2016, 30). The transformation of the triad into a knot of four rings signified the appearance of a new self in the process of gap in the real. Remainder, difference, gap, as a way of manifesting the desire for being, is defined in connection with sinthome as jouissance. It is pure desire. The symbolic register is guided by the pleasure principle associated with prohibition, law, and regulation. In its endeavor to break through the pleasure principle, jouissance exhibits a destructive character, breaking into the real. “The function of the pleasure principle is to compel man to seek again and again what he can never attain” (Lacan 1992, 68). Since every drive attempts to overcome the pleasure principle in search of jouissance, every drive is a death drive.</w:t>
      </w:r>
    </w:p>
    <w:p w14:paraId="01312E4B" w14:textId="77777777" w:rsidR="00425A57" w:rsidRDefault="00425A57" w:rsidP="00425A57">
      <w:r>
        <w:t>Lacan defines jouissance as suffering (Lacan 1992, 184).</w:t>
      </w:r>
    </w:p>
    <w:p w14:paraId="56C9B6FB" w14:textId="77777777" w:rsidR="00425A57" w:rsidRDefault="00425A57" w:rsidP="00425A57">
      <w:r>
        <w:t>Jouissance is also “the path toward death” (Lacan 2007, 18). In the formula “A is/is not A,” the vector “is/is not” oscillates between the pleasure principle and jouissance. “Lacanian subject here is divided between language and jouissance, between the subject as a purely linguistic machine—a body mortified by the language it has assimilated, a body subdued by the signifier—and the remainder of the living being, the part that escapes signification, the part with no rhyme or reason” (Fink 2004, 124). At the moment of equilibrium; the resultant appears in the form of pure desire, total absence. Here there is a restoration of wholeness, but temporally: “at the very interior of this multiplicity that converges toward a centre which is, in essence, a centre of nowhere, you can see re-emerging, in a superlatively incarnate fashion, what could be most alive, most real, most animated, most human, and most pathetic in it, in a first relation with the divine world, a relation that was essentially nourished and seemingly punctuated by a whole variation of desire” (Lacan 2014, 226). Following Heidegger, Lacan argued that human existence has meaning because of the ultimate limit set by death. Consequently, the perception of the Whole makes it possible to restore the failures of symbolization and to find oneself in real. Moreover, the dynamics of the Whole serve as the key to the identification of the self and the other in the process of their communication.</w:t>
      </w:r>
    </w:p>
    <w:p w14:paraId="137D9CD2" w14:textId="77777777" w:rsidR="00425A57" w:rsidRDefault="00425A57" w:rsidP="00425A57">
      <w:r>
        <w:t>In the East, relationism serves as the basis for the creation of concepts in Taoism, Buddhism, shamanism, and Confucianism. The principle of universal interconnectedness and interdependence serves as the basis for the temporal picture of the world in the East. The principle of holism should be used to explain the variability of phenomena and their contexts.</w:t>
      </w:r>
    </w:p>
    <w:p w14:paraId="54F5D6DD" w14:textId="77777777" w:rsidR="00425A57" w:rsidRDefault="00425A57" w:rsidP="00425A57">
      <w:r>
        <w:t>In Buddhism, the world is a becoming-being with no end or beginning. Man is a microcosm, identical to the macrocosm, and his life course depends on himself, on the karma on which he can act. The three attributes of existence—anatman (not-self), dukkha (suffering), and anicca (impermanence)—are evidence of a fundamentally different picture of the world than the Christian one. Buddhist thinking is temporal; that is, the elements of existence are changeable. It is an ontological time that is represented in terms of dharma, karma, nirvana, etc., as moments, waves, and relations. The Middle Way Principle is a guide for each specific situation in which an individual may find himself.</w:t>
      </w:r>
    </w:p>
    <w:p w14:paraId="7640CD6D" w14:textId="77777777" w:rsidR="00425A57" w:rsidRDefault="00425A57" w:rsidP="00425A57">
      <w:r>
        <w:t>According to the Eastern model of the world, the Whole is the interconnection of all relations and qualities. Relationships are characterized by duration and variability. The qualities of things are derived from their relations.</w:t>
      </w:r>
    </w:p>
    <w:p w14:paraId="2F15B314" w14:textId="77777777" w:rsidR="00425A57" w:rsidRDefault="00425A57" w:rsidP="00425A57">
      <w:r>
        <w:lastRenderedPageBreak/>
        <w:t>The elements of such a wholeness are moments, and their configurations manifest as events. The universe, in its variability, appears as an alternation (pulsation) of “is/not-is” momentarities. Configurations of instantaneous moments (or their variability) can also be called series, as in postmodernism. These series are generated by a center in which opposites (e.g., yin-yang) tend toward equilibrium. Equilibrium is a moment that must inevitably collapse, giving rise to a series of new moments-relations. In this way, the series represent different states of deviation from the original equilibrium. The qualities formed in this process also reflect the degree of deviation, which is the violation of the initial equilibrium. These are moments of relative stability. A description of this process can be found in the myths of cosmogenesis among various peoples of East Asia.</w:t>
      </w:r>
    </w:p>
    <w:p w14:paraId="6E83D011" w14:textId="77777777" w:rsidR="00425A57" w:rsidRDefault="00425A57" w:rsidP="00425A57">
      <w:r>
        <w:t>The elements of the Whole are relations. In particular, the element of the universe in Buddhism is dharma. According to Vasubandhu, dharma has ten different meanings: (1) the element of existence (in general); (2) Path; (3) nirvana; (4) the non-sensual element; (5) An additional person; (6) Life; (7) Teaching; (8) (the quality of) permanent becoming; (9) A religious vow and (10) The law of the world (Bu-ston 1931, 18–19). But all this multiplicity of meanings of dharma is united by the content of being the fundamental principle of connection.</w:t>
      </w:r>
    </w:p>
    <w:p w14:paraId="51D21928" w14:textId="77777777" w:rsidR="00425A57" w:rsidRDefault="00425A57" w:rsidP="00425A57">
      <w:r>
        <w:t>Dharma, being a relation, is different from the atom of Democritus. In Democritus, the particle is described in terms of its spatial definiteness under the condition of “here and now” when variability in time is excluded. Thanks to the substantiality of the particles, it can be said that “the thing is.” Dharma, on the other hand, as a relation, is subject to the conditions of temporality, of changeability, in which a state is possible when a thing “is” and when a thing is “not-is.” Therefore, true reality in Buddhism is empty to the empirical observer: things have no nature of their own in the sense that there is no concrete essence for each of them, but in the plane of absolute reality, they all exist in a special “miraculous” or “middle” way (Solonin 2001).</w:t>
      </w:r>
    </w:p>
    <w:p w14:paraId="041BEC7A" w14:textId="77777777" w:rsidR="00425A57" w:rsidRDefault="00425A57" w:rsidP="00425A57">
      <w:r>
        <w:t>The Whole is a moment-relation, the absolute embodiment of which is nirvana as an all-encompassing relation, as the true reality (tathagatagarbha, suchness), understood as emptiness, signlessness, and wishlessness.</w:t>
      </w:r>
    </w:p>
    <w:p w14:paraId="3E4BA8BC" w14:textId="77777777" w:rsidR="00425A57" w:rsidRDefault="00425A57" w:rsidP="00425A57">
      <w:r>
        <w:t>The concept of ekacitta is used to designate Tathagatagarbha in the aspect of the one or one Mind as a single thought-moment (Buswell and Robert 1997, 604). The principal attributes of this Mind are Constancy (nitya), Bliss (sukha), Self (atma), and Purity (subha). The One Mind, in the aspect of its unawakenedness and obscuration, is alaya-vijnana. But when the wind of avidya activates the discriminating function of the Mind, the alaya-vijnana becomes gripped by kleshas (obscuring affectivity). As the root consciousness, the “treasury consciousness” containing seeds (bija), alaya-vijnana is actualized as perceptible phenomena of psychic and physical life. It integrates the various levels of consciousness designated by the common root vijnana, referring to both “conscious” and “unconscious”. Vijnana—“separating knowledge” as a form of consciousness responsible for interaction with the phenomenal world—appears as the basis of the empirical personality (Solonin 2001, 191). Accordingly, the self is a bundle of mental phenomena grouped together (skandhas), such as sense perception, intellectual discernment (saṃjñā), emotions, and will. According to the karmic law, the dharmas are regrouped, and this or that being is born again depending on the deeds he has done before.</w:t>
      </w:r>
    </w:p>
    <w:p w14:paraId="779518C6" w14:textId="77777777" w:rsidR="00425A57" w:rsidRDefault="00425A57" w:rsidP="00425A57">
      <w:r>
        <w:t xml:space="preserve">From the point of view of true reality, there is no distinction between experiential persons. The idea of a single alaya-vijnana is still preserved here. But in the process of the discriminating function of the Mind, there is a transformation of Tathagatagarbha into samsara, which is characterized by impermanence (anitya), suffering (dukkha), unsubstantiality or selflessness (anatta), and impurity (asubha). Classical Yogacara Buddhism recognized the plurality of alaya-vijnana. This means that the </w:t>
      </w:r>
      <w:r>
        <w:lastRenderedPageBreak/>
        <w:t>life of every living entity is organized according to its alaya-vijnana. As stated in the Vijñaptimatra Siddhi Shastra, just as the light of many lamps in one room forms a single illumination, so the worlds of many beings form one coherent reality (in the relative sense of the word). The coherence between the worlds is due to a certain correlation between the karmas of beings (Torchinov 2002, 166). This continuum of interdependent existence is infinite.</w:t>
      </w:r>
    </w:p>
    <w:p w14:paraId="2DE45406" w14:textId="77777777" w:rsidR="00425A57" w:rsidRDefault="00425A57" w:rsidP="00425A57">
      <w:r>
        <w:t>The self and the other’s characteristics are determined by their ontic relation of “non-duality of self and other.” However, the distinguishing function of the mind, dispersed by ignorance, creates illusions of an autonomous self, subject–object (self–other) relations. Buddha says illusions do not reflect the true Self: “Bhikkhus, form is not-self. Were form self, then this form would not lead to affliction, and one could have it of form: ‘Let my form be thus, let my form be not thus.’ And since the form is not-self, it leads to affliction, and none can have it of the form: ‘Let my form be thus, let my form be not thus.’ … Bhikkhus, feeling is not-self… Bhikkhus, perception is not-self… Bhikkhus, determinations are not-self… Bhikkhus, consciousness (vijñāna) is not self … is form permanent or impermanent?” (Anatta-lakkhana Sutta 2024).</w:t>
      </w:r>
    </w:p>
    <w:p w14:paraId="2B7839D4" w14:textId="77777777" w:rsidR="00425A57" w:rsidRDefault="00425A57" w:rsidP="00425A57">
      <w:r>
        <w:t>As the “treasury consciousness,” the alaya-vijnana carries the seeds (bija). These seeds, as units of information, express the psychic experience of the individual. They have the ability to project their content outward and to promote the emergence of tendencies such as vasanas. Remnants, traces, the force of habit, inclination to a certain behavior—this intentional orientation of consciousness, formed by vasanas, strengthens the discriminating function of the mind in the form of illusions. The heart of this activity that leads to suffering is craving and the desire for possession. To get out of samsara, purifying the alaya-vijnana from the seeds is necessary, thereby turning the alaya-vijnana inward. Alaya will cease to be a vijnana (Torchinov 2002, 165).</w:t>
      </w:r>
    </w:p>
    <w:p w14:paraId="3E4F5714" w14:textId="77777777" w:rsidR="00425A57" w:rsidRDefault="00425A57" w:rsidP="00425A57">
      <w:r>
        <w:t>In later developments, the nature of enlightenment was understood differently by Mahayana schools (including Chan in China and Zen in Japan). The ideal goal to be achieved is emptiness, not nirvana. Emptiness means a mind that is free of self and desires, but it does not mean that the mind does not exist.</w:t>
      </w:r>
    </w:p>
    <w:p w14:paraId="04CC64AC" w14:textId="77777777" w:rsidR="00425A57" w:rsidRDefault="00425A57" w:rsidP="00425A57">
      <w:r>
        <w:t>In the “I-Other” opposition, the “is/isn’t” gap is accompanied by maintaining a dynamic state when the actors as if on a swing, go up and down. But there comes a moment of equilibrium; the swinging stops. The actors cease to be distinguishable. It is the homogeneous state of “non-duality of self and other,” the moment of emptiness, the true self. But it is not the Atman. The only “agent” is the flow (samtana) of interrelated elements, the “passing stream of events” (Scherbatsky 1988, 58, 118). In this context, by defining the moment of emptiness as not-self, we emphasize the state of relative equilibrium of the moment, when the dharmas do not form a configuration and are pacified. The equilibrium of the dharmas is emptiness and eternity. Emptiness in the temporal picture of the world is beginningless and infinite. The dharmas do not cling or differentiate and, in this sense, are eternal.</w:t>
      </w:r>
    </w:p>
    <w:p w14:paraId="303EDC1F" w14:textId="77777777" w:rsidR="00425A57" w:rsidRDefault="00425A57" w:rsidP="00425A57">
      <w:r>
        <w:t>Violation of the state of equilibrium turns into a loss of harmony, and already any action that produces fluctuations leads to the emergence of new worlds, configurations of dharmas, and skandhas. In the world of samsara, with its suffering caused by craving, desire, and ignorance, man experiences a variety of states of mind. The process of discernment unfolding in the universe can lead to the loss of human connection with the Whole, to the establishment of barriers that prevent the understanding of the interconnectedness of everything with everything.</w:t>
      </w:r>
    </w:p>
    <w:p w14:paraId="768F6F98" w14:textId="77777777" w:rsidR="00425A57" w:rsidRDefault="00425A57" w:rsidP="00425A57">
      <w:r>
        <w:t xml:space="preserve">Buddhism calls for the elimination of the distinction between self and other. The autonomous self is an illusion. The world of things and events around us is a transitory stream in an infinite process of </w:t>
      </w:r>
      <w:r>
        <w:lastRenderedPageBreak/>
        <w:t>cosmic change. The self recognizes its own desire in a cycle that includes the desire of the other. By doing so, the self can influence the cosmic flow of events by changing its behavior, reflected in the cause-and-effect relationship, karma.</w:t>
      </w:r>
    </w:p>
    <w:p w14:paraId="77B90E5B" w14:textId="77777777" w:rsidR="00425A57" w:rsidRDefault="00425A57" w:rsidP="00425A57">
      <w:r>
        <w:t>In relational thinking, there are at least two actors acting. Their interaction’s goal is to overcome duality. In the interaction of self and other, this middle ground between them becomes the moment of not-self with which self and other identify themselves. In the absence of reciprocity, it is impossible for actors to approach such a principal element as the equilibrium or core of the event. The event draws its meaning from the process of reaching the center of the actors’ interaction because it is in reaching the common ground that balances them so that the actors are identified in their roles, statuses, etc. Without the other, the very notion of individual identity is not possible. Without the other, the very notion of individual identity is meaningless.</w:t>
      </w:r>
    </w:p>
    <w:p w14:paraId="1168A7E1" w14:textId="77777777" w:rsidR="00425A57" w:rsidRDefault="00425A57" w:rsidP="00425A57">
      <w:r>
        <w:t>The communication between psychotherapist and patient in Western culture differs from the relationship between a sensei and his student in a Chan Buddhist monastery. “The teacher always gives back to the student what intrinsically belongs to him or her, rather than filling the student’s mind with the teacher’s ideas and beliefs. The desire for realization is articulated as an intrinsic desire of the student, rather than simply an attempt to imitate and identify with the social prestige or accomplishments of the teacher. The imaginary wish to imitate and identify with the social prestige of the teacher results in imaginary identifications that reproduce the teacher’s ego rather than his or her inner realization” (Moncayo and Yang Yu 2023, 21).</w:t>
      </w:r>
    </w:p>
    <w:p w14:paraId="76FD2F16" w14:textId="77777777" w:rsidR="00425A57" w:rsidRDefault="00425A57" w:rsidP="00425A57">
      <w:r>
        <w:t>In the interaction of self and other, a new context, the non-self, can emerge. The key features of the Buddhist non-self are its emptiness, interdependence, and reflexive and unattached nature. Also, as in Lacan’s psychoanalysis, like the condition where the self can find its true nature, the process of becoming not-self begins only when the Other speaks. This path from one signifier to another is called the Noble Eightfold Path, a kind of Decalogue for Buddhists. It is a path of reflective self-regulation within a framework of “right living,” “right intention,” or “right action,” focused on decentralizing egocentric desires. Meditation is the central tool of this system. In the state of transcendental consciousness, the distinction between subject and object disappears. Cognition is suspended; the autonomous self is absent.</w:t>
      </w:r>
    </w:p>
    <w:p w14:paraId="6A0462B7" w14:textId="77777777" w:rsidR="00425A57" w:rsidRDefault="00425A57" w:rsidP="00425A57">
      <w:r>
        <w:t>Thus, the decentralization of the concepts of self and other in Buddhism takes the form of a transformation of these concepts in relation to the not-self, the principle of interdependent coexistence. Lacan observed that in the context of non-duality in Buddhism, “If there be an object of thy desire, it’s nothing but thine own self. This, however, is not the original characteristic of Buddhism. Tat tvam asi, the that which thou dost recognize in the other is thyself, is already set down in the Vedanta” (Lacan 2014, 223). It is about realizing the self as the true self.</w:t>
      </w:r>
    </w:p>
    <w:p w14:paraId="454BECE8" w14:textId="77777777" w:rsidR="00425A57" w:rsidRDefault="00425A57" w:rsidP="00425A57">
      <w:r>
        <w:t>In Asian countries, regulation by the process of nurturing the not-self, to reduce the importance of the individual in favor of the social personality, to the individual’s awareness of the need to be more socially responsible for others, is widely used in social practice. So, the effectiveness of this “Not-I” practice was noted in studies conducted in Vietnam among Buddhists employed in SMEs in 2014–18, allowing them to consider stakeholder expectations and social initiatives, rather than just thinking about their own career development.</w:t>
      </w:r>
    </w:p>
    <w:p w14:paraId="0CCC65BD" w14:textId="77777777" w:rsidR="00425A57" w:rsidRDefault="00425A57" w:rsidP="00425A57">
      <w:r>
        <w:t>Interviewees shared that the letting go of individual concerns emphasized by non-self-promoted moral values:</w:t>
      </w:r>
    </w:p>
    <w:p w14:paraId="1867B4E4" w14:textId="77777777" w:rsidR="00425A57" w:rsidRDefault="00425A57" w:rsidP="00425A57">
      <w:r>
        <w:t xml:space="preserve">I am more aware of moral issues and consequences since I have been trying to practice non-self. I used to ignore my colleagues’ wrongdoings because I was afraid that speaking out would affect </w:t>
      </w:r>
      <w:r>
        <w:lastRenderedPageBreak/>
        <w:t>myself and my relationships with other colleagues as they may see me as being noisy or hostile to them. However, I came to realize that such thinking was all about myself and not about how it jeopardizes the company when immoral behaviours are tolerated by others. (Chu and Mai Chi Vu 2022, 254)</w:t>
      </w:r>
    </w:p>
    <w:p w14:paraId="5D934F44" w14:textId="77777777" w:rsidR="00425A57" w:rsidRDefault="00425A57" w:rsidP="00425A57">
      <w:r>
        <w:t>In the other case, interviewees considered how they had become more aware of the interdependent nature of the social person rather than being centered on their own individualistic needs:</w:t>
      </w:r>
    </w:p>
    <w:p w14:paraId="7754C5A2" w14:textId="77777777" w:rsidR="00425A57" w:rsidRDefault="00425A57" w:rsidP="00425A57">
      <w:r>
        <w:t>Non-self for me is the ability to think less about myself and more about others, including my family, my co-workers, my employees, my customers and others in society. It is a practice through which I have learnt to put my family’s needs and my firm’s needs above my personal needs. It sometimes even involves the sacrifice of my values. For instance, to get an urgently needed visa to import one of our pharmaceutical products which had a long list of patients waiting for it, I agreed to pay transactional costs to various gatekeepers to push the process faster. But this is not something I would do on a regular basis. (Chu and Mai Chi Vu 2022, 254)</w:t>
      </w:r>
    </w:p>
    <w:p w14:paraId="0A2EC134" w14:textId="77777777" w:rsidR="00425A57" w:rsidRDefault="00425A57" w:rsidP="00425A57">
      <w:r>
        <w:t>These examples suggest that the true self in Western cultures is governed by autonomous motivation, whereas the true self in Eastern cultures is determined by relational needs.</w:t>
      </w:r>
    </w:p>
    <w:p w14:paraId="3EB6AA5A" w14:textId="77777777" w:rsidR="00425A57" w:rsidRDefault="00425A57" w:rsidP="00425A57">
      <w:r>
        <w:t>Daisaku Ikeda (1928–2023) was a Japanese Buddhist philosopher and honorary president of the Soka Gakkai, the largest of Japan’s new religious movements, linking the ideal of the true self to that of the Boddhisattva. He explained that one of the basic concepts of “Compassion in Buddhism does not involve the violent suppression of our natural emotions, our likes and dislikes. Rather, it is the realization that even those we dislike have qualities that can contribute to our lives and enable us to grow in our own humanity. Moreover, it is the compassionate desire to find a way to contribute to the well-being of others that generates boundless wisdom.”</w:t>
      </w:r>
    </w:p>
    <w:p w14:paraId="00B21CF6" w14:textId="77777777" w:rsidR="00425A57" w:rsidRDefault="00425A57" w:rsidP="00425A57">
      <w:r>
        <w:t>In his 1996 lecture at Columbia University in New York, he proposed three essential elements of global citizenship—wisdom, courage, and compassion. Wisdom to recognize the interconnectedness of all living things. Courage not to fear or deny differences but to respect and seek to understand people of different cultures and to grow from encounters with them. Compassion, is to maintain imaginative empathy that extends beyond the immediate environment to those who suffer in distant corners of the world (Ikeda Awakening to the Interconnectedness of Life 2024).</w:t>
      </w:r>
    </w:p>
    <w:p w14:paraId="4C0DA9D0" w14:textId="77777777" w:rsidR="00425A57" w:rsidRDefault="00425A57" w:rsidP="00425A57">
      <w:r>
        <w:t>In the modern world, the opposition of self and other can be interpreted based on substantive and temporal worldviews. Depending on the cultural context, motivations, values, and norms contribute to one or the other nature of the relationship of self and other. The creationist approach in substantialism allows for the dominance of one side in the opposition of self and other. However, relationalism, developed within a temporal picture of the world, justifies the openness of the relationality of self and other to dialog.</w:t>
      </w:r>
    </w:p>
    <w:p w14:paraId="43385CFE" w14:textId="77777777" w:rsidR="00425A57" w:rsidRDefault="00425A57" w:rsidP="00425A57">
      <w:r>
        <w:t>This article describes two directions in the relational approach to the problem of the self and the other. In the West, it is postmodernism (Jacque Lacan), and in the East (Buddhism). The problem of self and other is considered from different sides: from parts to the whole and vice versa. Lacan explores the mechanism of desire in the example of the formation of the self of individuals. His field of vision is primarily the relational subject, open to the challenges of creating the new. The logic of his reasoning moves from the parts to the whole. Buddhism, on the other hand, explains the existence of the illusory self by the action of the discriminating function of the Mind. The momentariness of dharmas can be grasped from the perspective of holism, from whole to part, from non-self to self.</w:t>
      </w:r>
    </w:p>
    <w:p w14:paraId="645445B4" w14:textId="77777777" w:rsidR="00425A57" w:rsidRDefault="00425A57" w:rsidP="00425A57">
      <w:r>
        <w:lastRenderedPageBreak/>
        <w:t>Relationalism offers the possibility of solving the problem of otherness by overcoming the closedness to the self. The constitution of identity in relation to difference (differánce) establishes a relationship of constitutive difference between self and other. It is a continuous process in which the identities of self and other are reconstituted in different sociocultural contexts.</w:t>
      </w:r>
    </w:p>
    <w:p w14:paraId="1002E488" w14:textId="77777777" w:rsidR="00425A57" w:rsidRDefault="00425A57" w:rsidP="00425A57">
      <w:r>
        <w:t>References</w:t>
      </w:r>
    </w:p>
    <w:p w14:paraId="5A05FC96" w14:textId="77777777" w:rsidR="00425A57" w:rsidRDefault="00425A57" w:rsidP="00425A57">
      <w:r>
        <w:t>Anatta-lakkhana Sutta. 2024. The Discourse on the Not-self Characteristic. Translated by from the Pali by Ñanamoli Thera. 1993. Access to Insight. Accessed on February 10. https://www.accesstoinsight.org/tipitaka/sn/sn22/sn22.059.nymo.html</w:t>
      </w:r>
    </w:p>
    <w:p w14:paraId="32B7F5C3" w14:textId="77777777" w:rsidR="00425A57" w:rsidRDefault="00425A57" w:rsidP="00425A57">
      <w:r>
        <w:t xml:space="preserve"> </w:t>
      </w:r>
    </w:p>
    <w:p w14:paraId="565C0990" w14:textId="77777777" w:rsidR="00425A57" w:rsidRDefault="00425A57" w:rsidP="00425A57">
      <w:r>
        <w:t>Awakening to the Interconnectedness of Life. 2024. WorldTribune. Accessed on February 10, 2024. https://www.worldtribune.org/2020/awakening-to-the-interconnectedness-of-life/</w:t>
      </w:r>
    </w:p>
    <w:p w14:paraId="23E7BD58" w14:textId="77777777" w:rsidR="00425A57" w:rsidRDefault="00425A57" w:rsidP="00425A57">
      <w:r>
        <w:t xml:space="preserve"> </w:t>
      </w:r>
    </w:p>
    <w:p w14:paraId="0C579F41" w14:textId="77777777" w:rsidR="00425A57" w:rsidRDefault="00425A57" w:rsidP="00425A57">
      <w:r>
        <w:t>Bu-ston. 1931. History of Buddhism. Book I. Translated by E. Obermiller. Heidelberg: In Kommission bei O.Harrassowitz, Leipzig.</w:t>
      </w:r>
    </w:p>
    <w:p w14:paraId="188542A1" w14:textId="77777777" w:rsidR="00425A57" w:rsidRDefault="00425A57" w:rsidP="00425A57">
      <w:r>
        <w:t xml:space="preserve"> </w:t>
      </w:r>
    </w:p>
    <w:p w14:paraId="4B59CEF0" w14:textId="77777777" w:rsidR="00425A57" w:rsidRDefault="00425A57" w:rsidP="00425A57">
      <w:r>
        <w:t>Buswell, Jr. Robert E. 1997. The “Aids to Penetration” (Nirvedhabhàgiya) According to the Vaibhâsika School. Journal of Indian Philosophy 25 (6): 589–611.</w:t>
      </w:r>
    </w:p>
    <w:p w14:paraId="4F64ACB8" w14:textId="77777777" w:rsidR="00425A57" w:rsidRDefault="00425A57" w:rsidP="00425A57">
      <w:r>
        <w:t xml:space="preserve"> </w:t>
      </w:r>
    </w:p>
    <w:p w14:paraId="6442FF62" w14:textId="77777777" w:rsidR="00425A57" w:rsidRDefault="00425A57" w:rsidP="00425A57">
      <w:r>
        <w:t>Carroll, J.B., ed. 1956. Language, Thought, and Reality: Selected Writings of Benjamin Lee Whorf. Massachusetts: Cambridge.</w:t>
      </w:r>
    </w:p>
    <w:p w14:paraId="794C4C0F" w14:textId="77777777" w:rsidR="00425A57" w:rsidRDefault="00425A57" w:rsidP="00425A57">
      <w:r>
        <w:t xml:space="preserve"> </w:t>
      </w:r>
    </w:p>
    <w:p w14:paraId="7F0EC625" w14:textId="77777777" w:rsidR="00425A57" w:rsidRDefault="00425A57" w:rsidP="00425A57">
      <w:r>
        <w:t>Chu, Irene, Mai Chi Vu, 2022. The Nature of the Self, Self-regulation and Moral Action: Implications from the Confucian Relational Self and Buddhist Non-self. Journal of Business Ethics 180: 245–262. https://doi.org/10.1007/s10551-021-04826-z</w:t>
      </w:r>
    </w:p>
    <w:p w14:paraId="74D46C74" w14:textId="77777777" w:rsidR="00425A57" w:rsidRDefault="00425A57" w:rsidP="00425A57">
      <w:r>
        <w:t xml:space="preserve"> </w:t>
      </w:r>
    </w:p>
    <w:p w14:paraId="14519774" w14:textId="77777777" w:rsidR="00425A57" w:rsidRDefault="00425A57" w:rsidP="00425A57">
      <w:r>
        <w:t>Fink, Bruce. 2004. Lacan to the letter: reading “Ecrits” closely. Minneapolis: University of Minnesota Press.</w:t>
      </w:r>
    </w:p>
    <w:p w14:paraId="192BF39E" w14:textId="77777777" w:rsidR="00425A57" w:rsidRDefault="00425A57" w:rsidP="00425A57">
      <w:r>
        <w:t xml:space="preserve"> </w:t>
      </w:r>
    </w:p>
    <w:p w14:paraId="462DA9E6" w14:textId="77777777" w:rsidR="00425A57" w:rsidRDefault="00425A57" w:rsidP="00425A57">
      <w:r>
        <w:t>Lacan, Jacques. 1981. The Seminar. Book XI: The Four Fundamental Concepts of Psychoanalysis. Translated by A. Sheridan, edited by J.-A. Miller. New York-London: W.W. Norton &amp; Company.</w:t>
      </w:r>
    </w:p>
    <w:p w14:paraId="60DBAA8E" w14:textId="77777777" w:rsidR="00425A57" w:rsidRDefault="00425A57" w:rsidP="00425A57">
      <w:r>
        <w:t xml:space="preserve"> </w:t>
      </w:r>
    </w:p>
    <w:p w14:paraId="662AE6CB" w14:textId="77777777" w:rsidR="00425A57" w:rsidRDefault="00425A57" w:rsidP="00425A57">
      <w:r>
        <w:t>Lacan, Jacques. 1991a. The Seminar. Book I: Freud’s Papers on Technique (1953–54). Translated by with notes J. Forrester, edited by J.-A. Miller. New York-London: W.W. Norton &amp; Company.</w:t>
      </w:r>
    </w:p>
    <w:p w14:paraId="16E4F874" w14:textId="77777777" w:rsidR="00425A57" w:rsidRDefault="00425A57" w:rsidP="00425A57">
      <w:r>
        <w:t xml:space="preserve"> </w:t>
      </w:r>
    </w:p>
    <w:p w14:paraId="691C3389" w14:textId="77777777" w:rsidR="00425A57" w:rsidRDefault="00425A57" w:rsidP="00425A57">
      <w:r>
        <w:t>Lacan, Jacques. 1991b. The Seminar. Book II: The Ego in Freud’s Theory and in the Technique of Psychoanalysis (1954–55). Translated by S. Tomaselli. notes J. Porrester, edited by J.-A. Miller. New York-London: W.W. Norton &amp; Company.</w:t>
      </w:r>
    </w:p>
    <w:p w14:paraId="79F1EDDA" w14:textId="77777777" w:rsidR="00425A57" w:rsidRDefault="00425A57" w:rsidP="00425A57">
      <w:r>
        <w:lastRenderedPageBreak/>
        <w:t xml:space="preserve"> </w:t>
      </w:r>
    </w:p>
    <w:p w14:paraId="513EB14A" w14:textId="77777777" w:rsidR="00425A57" w:rsidRDefault="00425A57" w:rsidP="00425A57">
      <w:r>
        <w:t>Lacan, Jacques. 1992. The Seminar. Book VII: The Ethics of Psychoanalysis (1959–60).Translated by with notes D. Porter, edited by J.-A. Miller. New York London: W.W. Norton &amp; Company.</w:t>
      </w:r>
    </w:p>
    <w:p w14:paraId="6D244FB4" w14:textId="77777777" w:rsidR="00425A57" w:rsidRDefault="00425A57" w:rsidP="00425A57">
      <w:r>
        <w:t xml:space="preserve"> </w:t>
      </w:r>
    </w:p>
    <w:p w14:paraId="251294D8" w14:textId="77777777" w:rsidR="00425A57" w:rsidRDefault="00425A57" w:rsidP="00425A57">
      <w:r>
        <w:t>Lacan, Jacques, 1993. The Seminar. Book III: The Psychoses (1955–56). Translated by with notes R. Grigg, edited by J.-A. Miller. New York-London: W.W. Norton &amp; Company.</w:t>
      </w:r>
    </w:p>
    <w:p w14:paraId="54E4DE09" w14:textId="77777777" w:rsidR="00425A57" w:rsidRDefault="00425A57" w:rsidP="00425A57">
      <w:r>
        <w:t xml:space="preserve"> </w:t>
      </w:r>
    </w:p>
    <w:p w14:paraId="6B26E89E" w14:textId="77777777" w:rsidR="00425A57" w:rsidRDefault="00425A57" w:rsidP="00425A57">
      <w:r>
        <w:t>Lacan, Jacques. 2006. Ecrits. Translated by B. Fink. New York-London: W.W. Norton &amp; Company.</w:t>
      </w:r>
    </w:p>
    <w:p w14:paraId="4EB6DE13" w14:textId="77777777" w:rsidR="00425A57" w:rsidRDefault="00425A57" w:rsidP="00425A57">
      <w:r>
        <w:t xml:space="preserve"> </w:t>
      </w:r>
    </w:p>
    <w:p w14:paraId="58724F4D" w14:textId="77777777" w:rsidR="00425A57" w:rsidRDefault="00425A57" w:rsidP="00425A57">
      <w:r>
        <w:t>Lacan, Jacques. 2007. The Seminar. Book XVII: The Other Side of Psychoanalysis. Translated by R. Grigg, edited by J.-A. Miller. New York-London: W.W. Norton &amp; Company.</w:t>
      </w:r>
    </w:p>
    <w:p w14:paraId="345912FE" w14:textId="77777777" w:rsidR="00425A57" w:rsidRDefault="00425A57" w:rsidP="00425A57">
      <w:r>
        <w:t xml:space="preserve"> </w:t>
      </w:r>
    </w:p>
    <w:p w14:paraId="583A61D4" w14:textId="77777777" w:rsidR="00425A57" w:rsidRDefault="00425A57" w:rsidP="00425A57">
      <w:r>
        <w:t>Lacan, Jacques. 2014. The Seminar. Book X: Anxiety. Translated by A.R. Price, edited by J.-A. Miller, New York London: W.W. Norton &amp; Company. Cambridge: Polity Press.</w:t>
      </w:r>
    </w:p>
    <w:p w14:paraId="52C7EDC3" w14:textId="77777777" w:rsidR="00425A57" w:rsidRDefault="00425A57" w:rsidP="00425A57">
      <w:r>
        <w:t xml:space="preserve"> </w:t>
      </w:r>
    </w:p>
    <w:p w14:paraId="5AF93352" w14:textId="77777777" w:rsidR="00425A57" w:rsidRDefault="00425A57" w:rsidP="00425A57">
      <w:r>
        <w:t>Lacan, Jacques. 2016. The Seminar. Book XXIII: The Other Side of Psychoanalysis. Translated by A.R. Price, edited by J.-A. Miller. New York-London: W.W. Norton &amp; Company. Cambridge: Polity Press.</w:t>
      </w:r>
    </w:p>
    <w:p w14:paraId="2532B6B2" w14:textId="77777777" w:rsidR="00425A57" w:rsidRDefault="00425A57" w:rsidP="00425A57">
      <w:r>
        <w:t xml:space="preserve"> </w:t>
      </w:r>
    </w:p>
    <w:p w14:paraId="25977F57" w14:textId="77777777" w:rsidR="00425A57" w:rsidRDefault="00425A57" w:rsidP="00425A57">
      <w:r>
        <w:t>Moncayo, Raul, Yang Yu. 2023. Lacan and Chan Buddhist Thought. Reflections on Buddhism in Lacan’s Seminar X and Beyond. New York-London: Routledge.</w:t>
      </w:r>
    </w:p>
    <w:p w14:paraId="3FFCFAAE" w14:textId="77777777" w:rsidR="00425A57" w:rsidRDefault="00425A57" w:rsidP="00425A57">
      <w:r>
        <w:t xml:space="preserve"> </w:t>
      </w:r>
    </w:p>
    <w:p w14:paraId="6729C963" w14:textId="77777777" w:rsidR="00425A57" w:rsidRDefault="00425A57" w:rsidP="00425A57">
      <w:r>
        <w:t>Solonin, Kirill. 2001. Martin Heidegger the Buddhism of Far Eastern Mahāyāna. In Heidegger and Oriental Philosophy: Complementary Cultures? edited by E. Torchinov, 115–138. St. Petersburg: St. Petersburg University Press.</w:t>
      </w:r>
    </w:p>
    <w:p w14:paraId="491FD58C" w14:textId="77777777" w:rsidR="00425A57" w:rsidRDefault="00425A57" w:rsidP="00425A57">
      <w:r>
        <w:t xml:space="preserve"> </w:t>
      </w:r>
    </w:p>
    <w:p w14:paraId="65503BFE" w14:textId="77777777" w:rsidR="00425A57" w:rsidRDefault="00425A57" w:rsidP="00425A57">
      <w:r>
        <w:t>Scherbatsky, Theodore. 1988. The Selected Papers on Buddhism [Избранные труды по буддизму]. Edited by A.N. Zelinsky and B.V. Semichov. Moscow, Nauka GRVL Publishers.</w:t>
      </w:r>
    </w:p>
    <w:p w14:paraId="521A5AD6" w14:textId="77777777" w:rsidR="00425A57" w:rsidRDefault="00425A57" w:rsidP="00425A57">
      <w:r>
        <w:t xml:space="preserve"> </w:t>
      </w:r>
    </w:p>
    <w:p w14:paraId="581B9C3B" w14:textId="77777777" w:rsidR="00105113" w:rsidRDefault="00425A57" w:rsidP="00425A57">
      <w:r>
        <w:t>Torchinov, Evgeny. 2002. Philosophy of Mahayana Buddhism. St. Petersburg: Petersburgskoe Vostokovedenie.</w:t>
      </w:r>
    </w:p>
    <w:sectPr w:rsidR="00105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57"/>
    <w:rsid w:val="00105113"/>
    <w:rsid w:val="00195B6D"/>
    <w:rsid w:val="00425A57"/>
    <w:rsid w:val="009C0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F905"/>
  <w15:chartTrackingRefBased/>
  <w15:docId w15:val="{850399CA-DBA8-4FB4-8F0D-14B2C140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content">
    <w:name w:val="bookcontent"/>
    <w:basedOn w:val="DefaultParagraphFont"/>
    <w:rsid w:val="00195B6D"/>
  </w:style>
  <w:style w:type="character" w:customStyle="1" w:styleId="booktitle">
    <w:name w:val="booktitle"/>
    <w:basedOn w:val="DefaultParagraphFont"/>
    <w:rsid w:val="0019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08874">
      <w:bodyDiv w:val="1"/>
      <w:marLeft w:val="0"/>
      <w:marRight w:val="0"/>
      <w:marTop w:val="0"/>
      <w:marBottom w:val="0"/>
      <w:divBdr>
        <w:top w:val="none" w:sz="0" w:space="0" w:color="auto"/>
        <w:left w:val="none" w:sz="0" w:space="0" w:color="auto"/>
        <w:bottom w:val="none" w:sz="0" w:space="0" w:color="auto"/>
        <w:right w:val="none" w:sz="0" w:space="0" w:color="auto"/>
      </w:divBdr>
      <w:divsChild>
        <w:div w:id="1246374508">
          <w:marLeft w:val="0"/>
          <w:marRight w:val="0"/>
          <w:marTop w:val="0"/>
          <w:marBottom w:val="0"/>
          <w:divBdr>
            <w:top w:val="none" w:sz="0" w:space="0" w:color="auto"/>
            <w:left w:val="none" w:sz="0" w:space="0" w:color="auto"/>
            <w:bottom w:val="none" w:sz="0" w:space="0" w:color="auto"/>
            <w:right w:val="none" w:sz="0" w:space="0" w:color="auto"/>
          </w:divBdr>
        </w:div>
        <w:div w:id="39413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C352-17A1-4CD0-8022-471A820B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5984</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dharma D</dc:creator>
  <cp:keywords/>
  <dc:description/>
  <cp:lastModifiedBy>dharma D</cp:lastModifiedBy>
  <cp:revision>4</cp:revision>
  <dcterms:created xsi:type="dcterms:W3CDTF">2025-10-16T11:14:00Z</dcterms:created>
  <dcterms:modified xsi:type="dcterms:W3CDTF">2025-10-16T11:24:00Z</dcterms:modified>
</cp:coreProperties>
</file>